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822D" w14:textId="6B496D12" w:rsidR="00F35E0B" w:rsidRDefault="00F35E0B" w:rsidP="00F35E0B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A4642C" wp14:editId="2E6289FE">
            <wp:simplePos x="0" y="0"/>
            <wp:positionH relativeFrom="page">
              <wp:posOffset>15901</wp:posOffset>
            </wp:positionH>
            <wp:positionV relativeFrom="paragraph">
              <wp:posOffset>-161791</wp:posOffset>
            </wp:positionV>
            <wp:extent cx="7559932" cy="10752857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32" cy="1075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D5E96" w14:textId="14DAC061" w:rsidR="00F35E0B" w:rsidRDefault="00F35E0B" w:rsidP="00F35E0B">
      <w:pPr>
        <w:rPr>
          <w:noProof/>
        </w:rPr>
      </w:pPr>
    </w:p>
    <w:p w14:paraId="34E923BC" w14:textId="30168718" w:rsidR="00F35E0B" w:rsidRPr="008E0BC9" w:rsidRDefault="00F35E0B" w:rsidP="008E0BC9">
      <w:pPr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</w:pPr>
      <w:r w:rsidRPr="008E0BC9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УВАЖАЕМЫЕ РОДИТЕЛИ!</w:t>
      </w:r>
    </w:p>
    <w:p w14:paraId="6F0CBE42" w14:textId="0A919FA4" w:rsidR="00F35E0B" w:rsidRPr="008E0BC9" w:rsidRDefault="00F35E0B" w:rsidP="00F35E0B">
      <w:pP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</w:p>
    <w:p w14:paraId="3920FE35" w14:textId="177A3534" w:rsidR="00F35E0B" w:rsidRPr="008E0BC9" w:rsidRDefault="00F35E0B" w:rsidP="008E0BC9">
      <w:pPr>
        <w:jc w:val="both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  <w:r w:rsidR="008E0BC9" w:rsidRPr="008E0BC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</w:t>
      </w:r>
      <w:r w:rsidRPr="008E0BC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Но главное: избегайте потенциальную опасность, например, опасность ПОЖАРА!</w:t>
      </w:r>
      <w:r w:rsidR="008E0BC9" w:rsidRPr="008E0BC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</w:t>
      </w:r>
      <w:r w:rsidRPr="008E0BC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Не забывайте с детьми повторять правила пожарной безопасности!</w:t>
      </w:r>
    </w:p>
    <w:p w14:paraId="3F2AE308" w14:textId="2F1436EE" w:rsidR="00F35E0B" w:rsidRPr="008E0BC9" w:rsidRDefault="00F35E0B" w:rsidP="008E0BC9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 w:rsidRPr="008E0BC9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Вопросы, на которые каждый ребёнок должен знать ответы:</w:t>
      </w:r>
    </w:p>
    <w:p w14:paraId="22551ED2" w14:textId="77777777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1. Что нужно знать, если возник пожар в квартире?</w:t>
      </w:r>
    </w:p>
    <w:p w14:paraId="4EAE7978" w14:textId="1C96361E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2. Можно ли играть со спичками и зажигалками?</w:t>
      </w:r>
    </w:p>
    <w:p w14:paraId="6757A973" w14:textId="01D4E09E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3. Чем можно тушить пожар</w:t>
      </w:r>
      <w:r w:rsidR="008E0BC9"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?</w:t>
      </w:r>
    </w:p>
    <w:p w14:paraId="620D4B6F" w14:textId="20555BE2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4. Можно ли самостоятельно пользоваться розеткой?</w:t>
      </w:r>
    </w:p>
    <w:p w14:paraId="1B303BB2" w14:textId="5EB9ABF8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5. Знать номер пожарной службы</w:t>
      </w:r>
      <w:r w:rsidR="008E0BC9"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?</w:t>
      </w:r>
    </w:p>
    <w:p w14:paraId="49978F0D" w14:textId="14072722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6. Главное правило при любой опасности ( не поддаваться панике)</w:t>
      </w:r>
      <w:r w:rsidR="008E0BC9"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!</w:t>
      </w:r>
    </w:p>
    <w:p w14:paraId="019E8EFE" w14:textId="57736ACB" w:rsidR="00F35E0B" w:rsidRPr="008E0BC9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7. Можно ли без взрослых пользоваться свечами?</w:t>
      </w:r>
    </w:p>
    <w:p w14:paraId="5D210D14" w14:textId="5C51B94F" w:rsidR="00857FC5" w:rsidRDefault="00F35E0B" w:rsidP="008E0BC9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8E0BC9">
        <w:rPr>
          <w:rFonts w:ascii="Times New Roman" w:hAnsi="Times New Roman" w:cs="Times New Roman"/>
          <w:noProof/>
          <w:color w:val="002060"/>
          <w:sz w:val="28"/>
          <w:szCs w:val="28"/>
        </w:rPr>
        <w:t>8. Можно ли трогать приборы мокрыми руками?</w:t>
      </w:r>
    </w:p>
    <w:p w14:paraId="3EEB20F5" w14:textId="24AAEE60" w:rsidR="00BA7E48" w:rsidRPr="00BA7E48" w:rsidRDefault="00BA7E48" w:rsidP="00BA7E4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A7E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 об опасности возникновения пожара в доме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72BEF864" w14:textId="3F400500" w:rsidR="00BA7E48" w:rsidRDefault="00BA7E48" w:rsidP="00BA7E4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A7E48">
        <w:rPr>
          <w:rFonts w:ascii="Times New Roman" w:hAnsi="Times New Roman" w:cs="Times New Roman"/>
          <w:color w:val="002060"/>
          <w:sz w:val="28"/>
          <w:szCs w:val="28"/>
        </w:rPr>
        <w:t>Чаще беседуйте с детьми о мерах пожарной безопасности.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A7E48">
        <w:rPr>
          <w:rFonts w:ascii="Times New Roman" w:hAnsi="Times New Roman" w:cs="Times New Roman"/>
          <w:color w:val="002060"/>
          <w:sz w:val="28"/>
          <w:szCs w:val="28"/>
        </w:rPr>
        <w:t>Не давайте детям играть спичками.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A7E48">
        <w:rPr>
          <w:rFonts w:ascii="Times New Roman" w:hAnsi="Times New Roman" w:cs="Times New Roman"/>
          <w:color w:val="002060"/>
          <w:sz w:val="28"/>
          <w:szCs w:val="28"/>
        </w:rPr>
        <w:t>Учите детей правильному пользованию бытовыми электроприборами.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A7E48">
        <w:rPr>
          <w:rFonts w:ascii="Times New Roman" w:hAnsi="Times New Roman" w:cs="Times New Roman"/>
          <w:color w:val="002060"/>
          <w:sz w:val="28"/>
          <w:szCs w:val="28"/>
        </w:rPr>
        <w:t>Не разрешайте детям самостоятельно включать освещение новогодней ёлки.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A7E48">
        <w:rPr>
          <w:rFonts w:ascii="Times New Roman" w:hAnsi="Times New Roman" w:cs="Times New Roman"/>
          <w:color w:val="002060"/>
          <w:sz w:val="28"/>
          <w:szCs w:val="28"/>
        </w:rPr>
        <w:t>Знайте, что хлопушки, свечи, бенгальские огни могут стать причиной пожара 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A7E48">
        <w:rPr>
          <w:rFonts w:ascii="Times New Roman" w:hAnsi="Times New Roman" w:cs="Times New Roman"/>
          <w:color w:val="002060"/>
          <w:sz w:val="28"/>
          <w:szCs w:val="28"/>
        </w:rPr>
        <w:t>травм</w:t>
      </w:r>
      <w:r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14:paraId="2340EF0D" w14:textId="77777777" w:rsidR="00BA7E48" w:rsidRDefault="00BA7E48" w:rsidP="00BA7E48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случае возникновения пожара </w:t>
      </w:r>
    </w:p>
    <w:p w14:paraId="31D49821" w14:textId="77777777" w:rsidR="00BA7E48" w:rsidRDefault="00BA7E48" w:rsidP="00BA7E48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Незамедлительно обратитесь в </w:t>
      </w:r>
    </w:p>
    <w:p w14:paraId="1A135753" w14:textId="0DF41EC1" w:rsidR="00BA7E48" w:rsidRDefault="00BA7E48" w:rsidP="00BA7E48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Службу спасения по телефону</w:t>
      </w:r>
    </w:p>
    <w:p w14:paraId="37BA3B05" w14:textId="77777777" w:rsidR="009A2958" w:rsidRDefault="009A2958" w:rsidP="00BA7E4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</w:t>
      </w:r>
      <w:r w:rsidRPr="009A295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BA7E48" w:rsidRPr="009A295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112 или 101        </w:t>
      </w:r>
    </w:p>
    <w:p w14:paraId="3782A77B" w14:textId="77777777" w:rsidR="009A2958" w:rsidRDefault="009A2958" w:rsidP="00BA7E4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BF1C5AA" w14:textId="77777777" w:rsidR="009A2958" w:rsidRDefault="009A2958" w:rsidP="00BA7E4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2166C8E" w14:textId="77777777" w:rsidR="00773353" w:rsidRDefault="00773353" w:rsidP="009A2958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14F86C9" w14:textId="77777777" w:rsidR="00773353" w:rsidRDefault="00773353" w:rsidP="009A2958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F1E1A95" w14:textId="239950D6" w:rsidR="009A2958" w:rsidRDefault="009A2958" w:rsidP="009A2958">
      <w:pPr>
        <w:jc w:val="righ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Воспитатель: Каткова</w:t>
      </w:r>
      <w:r w:rsidR="00BA7E48" w:rsidRPr="009A295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463EE696" w14:textId="2420484A" w:rsidR="00BA7E48" w:rsidRPr="00773353" w:rsidRDefault="009A2958" w:rsidP="00773353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A295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Светлана </w:t>
      </w:r>
      <w:proofErr w:type="spellStart"/>
      <w:r w:rsidRPr="009A295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Мустапаевна</w:t>
      </w:r>
      <w:proofErr w:type="spellEnd"/>
      <w:r w:rsidRPr="009A2958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="00BA7E48" w:rsidRPr="009A295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</w:t>
      </w:r>
    </w:p>
    <w:sectPr w:rsidR="00BA7E48" w:rsidRPr="00773353" w:rsidSect="0077335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C"/>
    <w:rsid w:val="00773353"/>
    <w:rsid w:val="008E0BC9"/>
    <w:rsid w:val="009A2958"/>
    <w:rsid w:val="00BA506A"/>
    <w:rsid w:val="00BA7E48"/>
    <w:rsid w:val="00E8266D"/>
    <w:rsid w:val="00F35E0B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7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11FB-919F-48C5-94BE-F073EF68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2023-02-05T13:02:00Z</dcterms:created>
  <dcterms:modified xsi:type="dcterms:W3CDTF">2023-02-27T08:59:00Z</dcterms:modified>
</cp:coreProperties>
</file>